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7899" w14:textId="7167AD28" w:rsidR="00C618E8" w:rsidRPr="001830EA" w:rsidRDefault="00AC3C1F" w:rsidP="00B77B53">
      <w:pPr>
        <w:pStyle w:val="berschrift1"/>
        <w:spacing w:before="60" w:line="240" w:lineRule="auto"/>
        <w:jc w:val="left"/>
        <w:rPr>
          <w:szCs w:val="32"/>
          <w:lang w:val="es-ES"/>
        </w:rPr>
      </w:pPr>
      <w:r>
        <w:rPr>
          <w:noProof/>
          <w:szCs w:val="32"/>
          <w:lang w:eastAsia="zh-CN"/>
        </w:rPr>
        <w:drawing>
          <wp:anchor distT="0" distB="0" distL="114300" distR="114300" simplePos="0" relativeHeight="251659264" behindDoc="0" locked="1" layoutInCell="1" allowOverlap="1" wp14:anchorId="23725689" wp14:editId="746E99D6">
            <wp:simplePos x="0" y="0"/>
            <wp:positionH relativeFrom="column">
              <wp:posOffset>3312160</wp:posOffset>
            </wp:positionH>
            <wp:positionV relativeFrom="page">
              <wp:posOffset>360045</wp:posOffset>
            </wp:positionV>
            <wp:extent cx="2520000" cy="471600"/>
            <wp:effectExtent l="0" t="0" r="0" b="5080"/>
            <wp:wrapNone/>
            <wp:docPr id="2" name="Bild 2" descr="DAT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T_Logo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4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0EA" w:rsidRPr="001830EA">
        <w:rPr>
          <w:noProof/>
          <w:szCs w:val="32"/>
          <w:lang w:val="es-ES" w:eastAsia="zh-CN"/>
        </w:rPr>
        <w:t>N</w:t>
      </w:r>
      <w:r w:rsidR="000243B8">
        <w:rPr>
          <w:noProof/>
          <w:szCs w:val="32"/>
          <w:lang w:val="es-ES" w:eastAsia="zh-CN"/>
        </w:rPr>
        <w:t>OTA DE</w:t>
      </w:r>
      <w:r w:rsidR="001830EA" w:rsidRPr="001830EA">
        <w:rPr>
          <w:noProof/>
          <w:szCs w:val="32"/>
          <w:lang w:val="es-ES" w:eastAsia="zh-CN"/>
        </w:rPr>
        <w:t xml:space="preserve"> PRENSA</w:t>
      </w:r>
    </w:p>
    <w:p w14:paraId="53244DBD" w14:textId="77777777" w:rsidR="00C618E8" w:rsidRPr="001830EA" w:rsidRDefault="00C618E8">
      <w:pPr>
        <w:pStyle w:val="berschrift4"/>
        <w:spacing w:line="240" w:lineRule="auto"/>
        <w:ind w:left="0"/>
        <w:jc w:val="left"/>
        <w:rPr>
          <w:lang w:val="es-ES"/>
        </w:rPr>
      </w:pPr>
    </w:p>
    <w:p w14:paraId="32C7226E" w14:textId="74CD82B8" w:rsidR="00C618E8" w:rsidRPr="001830EA" w:rsidRDefault="001830EA">
      <w:pPr>
        <w:pStyle w:val="berschrift4"/>
        <w:spacing w:line="240" w:lineRule="exact"/>
        <w:ind w:left="0" w:right="-284"/>
        <w:jc w:val="left"/>
        <w:rPr>
          <w:b w:val="0"/>
          <w:sz w:val="17"/>
          <w:szCs w:val="17"/>
          <w:lang w:val="es-ES"/>
        </w:rPr>
      </w:pPr>
      <w:r w:rsidRPr="001830EA">
        <w:rPr>
          <w:szCs w:val="24"/>
          <w:lang w:val="es-ES"/>
        </w:rPr>
        <w:t>Noticias/Empresa</w:t>
      </w:r>
    </w:p>
    <w:p w14:paraId="1C80967A" w14:textId="77777777" w:rsidR="00C618E8" w:rsidRPr="001830EA" w:rsidRDefault="00C618E8" w:rsidP="00AC3C1F">
      <w:pPr>
        <w:spacing w:line="520" w:lineRule="exact"/>
        <w:jc w:val="both"/>
        <w:rPr>
          <w:rFonts w:ascii="Arial" w:hAnsi="Arial" w:cs="Arial"/>
          <w:b/>
          <w:spacing w:val="-2"/>
          <w:sz w:val="34"/>
          <w:szCs w:val="34"/>
          <w:lang w:val="es-ES"/>
        </w:rPr>
      </w:pPr>
    </w:p>
    <w:p w14:paraId="0C1988DC" w14:textId="4E4BDE51" w:rsidR="00C618E8" w:rsidRPr="001830EA" w:rsidRDefault="001830EA">
      <w:pPr>
        <w:spacing w:line="440" w:lineRule="exact"/>
        <w:jc w:val="both"/>
        <w:rPr>
          <w:rFonts w:ascii="Arial" w:hAnsi="Arial" w:cs="Arial"/>
          <w:b/>
          <w:spacing w:val="-2"/>
          <w:sz w:val="34"/>
          <w:szCs w:val="34"/>
          <w:lang w:val="es-ES"/>
        </w:rPr>
      </w:pPr>
      <w:r w:rsidRPr="001830EA">
        <w:rPr>
          <w:rFonts w:ascii="Arial" w:hAnsi="Arial" w:cs="Arial"/>
          <w:b/>
          <w:spacing w:val="-2"/>
          <w:sz w:val="34"/>
          <w:szCs w:val="34"/>
          <w:lang w:val="es-ES"/>
        </w:rPr>
        <w:t xml:space="preserve">Datwyler IT Infra abre sucursal en </w:t>
      </w:r>
      <w:r w:rsidR="00223BAF" w:rsidRPr="00223BAF">
        <w:rPr>
          <w:rFonts w:ascii="Arial" w:hAnsi="Arial" w:cs="Arial"/>
          <w:b/>
          <w:spacing w:val="-2"/>
          <w:sz w:val="34"/>
          <w:szCs w:val="34"/>
          <w:lang w:val="es-ES"/>
        </w:rPr>
        <w:t>España</w:t>
      </w:r>
    </w:p>
    <w:p w14:paraId="5C85D272" w14:textId="77777777" w:rsidR="001C452A" w:rsidRPr="001830EA" w:rsidRDefault="001C452A" w:rsidP="00B77B53">
      <w:pPr>
        <w:spacing w:line="300" w:lineRule="exact"/>
        <w:jc w:val="both"/>
        <w:rPr>
          <w:rFonts w:ascii="Arial" w:hAnsi="Arial" w:cs="Arial"/>
          <w:bCs/>
          <w:spacing w:val="-2"/>
          <w:sz w:val="28"/>
          <w:szCs w:val="28"/>
          <w:lang w:val="es-ES"/>
        </w:rPr>
      </w:pPr>
    </w:p>
    <w:p w14:paraId="79354BA9" w14:textId="2D67D3F7" w:rsidR="009878B8" w:rsidRPr="001830EA" w:rsidRDefault="001830EA" w:rsidP="00B77B53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proofErr w:type="spellStart"/>
      <w:r w:rsidRPr="001830EA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>Altdorf</w:t>
      </w:r>
      <w:proofErr w:type="spellEnd"/>
      <w:r w:rsidRPr="001830EA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>/Barcelona, ​​</w:t>
      </w:r>
      <w:r w:rsidR="006C33CF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>8</w:t>
      </w:r>
      <w:r w:rsidRPr="001830EA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 xml:space="preserve"> de octubre. Datwyler IT Infra, una empresa suiza global con más de 100 años de experiencia en la producción de soluciones de infraestructura de TI y T</w:t>
      </w:r>
      <w:r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>O</w:t>
      </w:r>
      <w:r w:rsidRPr="001830EA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 xml:space="preserve">, continúa avanzando en sus planes comerciales y de expansión a nivel europeo e internacional. Después de Arabia Saudita, el siguiente paso es España: </w:t>
      </w:r>
      <w:bookmarkStart w:id="0" w:name="_Hlk179272534"/>
      <w:r w:rsidR="006E30CD" w:rsidRPr="006E30CD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 xml:space="preserve">El pasado 1 de octubre inició sus actividades en Barcelona una nueva filial, Datwyler IT Infra </w:t>
      </w:r>
      <w:proofErr w:type="spellStart"/>
      <w:r w:rsidR="006E30CD" w:rsidRPr="006E30CD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>Spain</w:t>
      </w:r>
      <w:proofErr w:type="spellEnd"/>
      <w:r w:rsidR="006E30CD" w:rsidRPr="006E30CD">
        <w:rPr>
          <w:rFonts w:ascii="Arial" w:hAnsi="Arial" w:cs="Arial"/>
          <w:b/>
          <w:bCs/>
          <w:color w:val="313131"/>
          <w:sz w:val="20"/>
          <w:szCs w:val="20"/>
          <w:lang w:val="es-ES"/>
        </w:rPr>
        <w:t xml:space="preserve"> S.L.</w:t>
      </w:r>
    </w:p>
    <w:bookmarkEnd w:id="0"/>
    <w:p w14:paraId="1D8C5C68" w14:textId="77777777" w:rsidR="009878B8" w:rsidRPr="001830EA" w:rsidRDefault="009878B8" w:rsidP="00B77B53">
      <w:pPr>
        <w:spacing w:line="20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21CE6B75" w14:textId="11645161" w:rsidR="00EA7A9B" w:rsidRPr="00A12C93" w:rsidRDefault="00A12C93" w:rsidP="00B77B53">
      <w:pPr>
        <w:spacing w:line="300" w:lineRule="exact"/>
        <w:jc w:val="both"/>
        <w:rPr>
          <w:rFonts w:ascii="Arial" w:hAnsi="Arial" w:cs="Arial"/>
          <w:sz w:val="20"/>
          <w:szCs w:val="20"/>
          <w:lang w:val="es-ES"/>
        </w:rPr>
      </w:pPr>
      <w:r w:rsidRPr="00A12C93">
        <w:rPr>
          <w:rFonts w:ascii="Arial" w:hAnsi="Arial" w:cs="Arial"/>
          <w:sz w:val="20"/>
          <w:szCs w:val="20"/>
          <w:lang w:val="es-ES"/>
        </w:rPr>
        <w:t>«</w:t>
      </w:r>
      <w:bookmarkStart w:id="1" w:name="_Hlk177985982"/>
      <w:r w:rsidR="00A61558">
        <w:rPr>
          <w:rFonts w:ascii="Arial" w:hAnsi="Arial" w:cs="Arial"/>
          <w:sz w:val="20"/>
          <w:szCs w:val="20"/>
          <w:lang w:val="es-ES"/>
        </w:rPr>
        <w:t>Llevamos</w:t>
      </w:r>
      <w:r w:rsidR="00A61558" w:rsidRPr="00A12C93">
        <w:rPr>
          <w:rFonts w:ascii="Arial" w:hAnsi="Arial" w:cs="Arial"/>
          <w:sz w:val="20"/>
          <w:szCs w:val="20"/>
          <w:lang w:val="es-ES"/>
        </w:rPr>
        <w:t xml:space="preserve"> operando en</w:t>
      </w:r>
      <w:r w:rsidR="00A61558">
        <w:rPr>
          <w:rFonts w:ascii="Arial" w:hAnsi="Arial" w:cs="Arial"/>
          <w:sz w:val="20"/>
          <w:szCs w:val="20"/>
          <w:lang w:val="es-ES"/>
        </w:rPr>
        <w:t xml:space="preserve"> el mercado</w:t>
      </w:r>
      <w:r w:rsidR="00A61558" w:rsidRPr="00A12C93">
        <w:rPr>
          <w:rFonts w:ascii="Arial" w:hAnsi="Arial" w:cs="Arial"/>
          <w:sz w:val="20"/>
          <w:szCs w:val="20"/>
          <w:lang w:val="es-ES"/>
        </w:rPr>
        <w:t xml:space="preserve"> </w:t>
      </w:r>
      <w:r w:rsidR="00A61558">
        <w:rPr>
          <w:rFonts w:ascii="Arial" w:hAnsi="Arial" w:cs="Arial"/>
          <w:sz w:val="20"/>
          <w:szCs w:val="20"/>
          <w:lang w:val="es-ES"/>
        </w:rPr>
        <w:t>español</w:t>
      </w:r>
      <w:r w:rsidR="00A61558" w:rsidRPr="00A12C93">
        <w:rPr>
          <w:rFonts w:ascii="Arial" w:hAnsi="Arial" w:cs="Arial"/>
          <w:sz w:val="20"/>
          <w:szCs w:val="20"/>
          <w:lang w:val="es-ES"/>
        </w:rPr>
        <w:t xml:space="preserve"> durante muchos años y, junto con nuestros socios, estamos viendo una demanda creciente de infraestructura de TI y T</w:t>
      </w:r>
      <w:r w:rsidR="00A61558">
        <w:rPr>
          <w:rFonts w:ascii="Arial" w:hAnsi="Arial" w:cs="Arial"/>
          <w:sz w:val="20"/>
          <w:szCs w:val="20"/>
          <w:lang w:val="es-ES"/>
        </w:rPr>
        <w:t>O</w:t>
      </w:r>
      <w:r w:rsidR="00A61558" w:rsidRPr="00A12C93">
        <w:rPr>
          <w:rFonts w:ascii="Arial" w:hAnsi="Arial" w:cs="Arial"/>
          <w:sz w:val="20"/>
          <w:szCs w:val="20"/>
          <w:lang w:val="es-ES"/>
        </w:rPr>
        <w:t xml:space="preserve"> y soluciones de seguridad</w:t>
      </w:r>
      <w:r w:rsidRPr="00A12C93">
        <w:rPr>
          <w:rFonts w:ascii="Arial" w:hAnsi="Arial" w:cs="Arial"/>
          <w:sz w:val="20"/>
          <w:szCs w:val="20"/>
          <w:lang w:val="es-ES"/>
        </w:rPr>
        <w:t>»</w:t>
      </w:r>
      <w:bookmarkEnd w:id="1"/>
      <w:r w:rsidRPr="00A12C93">
        <w:rPr>
          <w:rFonts w:ascii="Arial" w:hAnsi="Arial" w:cs="Arial"/>
          <w:sz w:val="20"/>
          <w:szCs w:val="20"/>
          <w:lang w:val="es-ES"/>
        </w:rPr>
        <w:t>, explica</w:t>
      </w:r>
      <w:r w:rsidR="00A61558">
        <w:rPr>
          <w:rFonts w:ascii="Arial" w:hAnsi="Arial" w:cs="Arial"/>
          <w:sz w:val="20"/>
          <w:szCs w:val="20"/>
          <w:lang w:val="es-ES"/>
        </w:rPr>
        <w:t xml:space="preserve"> el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 CEO de D</w:t>
      </w:r>
      <w:r w:rsidR="005A09AF">
        <w:rPr>
          <w:rFonts w:ascii="Arial" w:hAnsi="Arial" w:cs="Arial"/>
          <w:sz w:val="20"/>
          <w:szCs w:val="20"/>
          <w:lang w:val="es-ES"/>
        </w:rPr>
        <w:t>a</w:t>
      </w:r>
      <w:r w:rsidRPr="00A12C93">
        <w:rPr>
          <w:rFonts w:ascii="Arial" w:hAnsi="Arial" w:cs="Arial"/>
          <w:sz w:val="20"/>
          <w:szCs w:val="20"/>
          <w:lang w:val="es-ES"/>
        </w:rPr>
        <w:t>twyler IT Infra</w:t>
      </w:r>
      <w:r w:rsidR="00A61558">
        <w:rPr>
          <w:rFonts w:ascii="Arial" w:hAnsi="Arial" w:cs="Arial"/>
          <w:sz w:val="20"/>
          <w:szCs w:val="20"/>
          <w:lang w:val="es-ES"/>
        </w:rPr>
        <w:t xml:space="preserve">, </w:t>
      </w:r>
      <w:r w:rsidR="00A61558" w:rsidRPr="00A12C93">
        <w:rPr>
          <w:rFonts w:ascii="Arial" w:hAnsi="Arial" w:cs="Arial"/>
          <w:sz w:val="20"/>
          <w:szCs w:val="20"/>
          <w:lang w:val="es-ES"/>
        </w:rPr>
        <w:t>Adrian Bolliger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. </w:t>
      </w:r>
      <w:bookmarkStart w:id="2" w:name="_Hlk177986020"/>
      <w:r w:rsidRPr="00A12C93">
        <w:rPr>
          <w:rFonts w:ascii="Arial" w:hAnsi="Arial" w:cs="Arial"/>
          <w:sz w:val="20"/>
          <w:szCs w:val="20"/>
          <w:lang w:val="es-ES"/>
        </w:rPr>
        <w:t>«</w:t>
      </w:r>
      <w:bookmarkEnd w:id="2"/>
      <w:r w:rsidRPr="00A12C93">
        <w:rPr>
          <w:rFonts w:ascii="Arial" w:hAnsi="Arial" w:cs="Arial"/>
          <w:sz w:val="20"/>
          <w:szCs w:val="20"/>
          <w:lang w:val="es-ES"/>
        </w:rPr>
        <w:t xml:space="preserve">Para hacer frente al crecimiento constante y poder apoyar mejor a nuestros clientes con la digitalización, estamos ampliando significativamente nuestra presencia local. Gracias a los nuevos recursos, no sólo optimizaremos nuestras soluciones a medida para los clientes españoles, sino que también mejoraremos los tiempos de respuesta a </w:t>
      </w:r>
      <w:r w:rsidR="00A61558">
        <w:rPr>
          <w:rFonts w:ascii="Arial" w:hAnsi="Arial" w:cs="Arial"/>
          <w:sz w:val="20"/>
          <w:szCs w:val="20"/>
          <w:lang w:val="es-ES"/>
        </w:rPr>
        <w:t>estas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 necesidades y </w:t>
      </w:r>
      <w:r w:rsidR="00A61558">
        <w:rPr>
          <w:rFonts w:ascii="Arial" w:hAnsi="Arial" w:cs="Arial"/>
          <w:sz w:val="20"/>
          <w:szCs w:val="20"/>
          <w:lang w:val="es-ES"/>
        </w:rPr>
        <w:t xml:space="preserve">también 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a nuestros servicios en general. Esto </w:t>
      </w:r>
      <w:r w:rsidR="006C33CF">
        <w:rPr>
          <w:rFonts w:ascii="Arial" w:hAnsi="Arial" w:cs="Arial"/>
          <w:sz w:val="20"/>
          <w:szCs w:val="20"/>
          <w:lang w:val="es-ES"/>
        </w:rPr>
        <w:t>es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 una realidad </w:t>
      </w:r>
      <w:r w:rsidR="006C33CF">
        <w:rPr>
          <w:rFonts w:ascii="Arial" w:hAnsi="Arial" w:cs="Arial"/>
          <w:sz w:val="20"/>
          <w:szCs w:val="20"/>
          <w:lang w:val="es-ES"/>
        </w:rPr>
        <w:t xml:space="preserve">desde </w:t>
      </w:r>
      <w:r w:rsidRPr="00A12C93">
        <w:rPr>
          <w:rFonts w:ascii="Arial" w:hAnsi="Arial" w:cs="Arial"/>
          <w:sz w:val="20"/>
          <w:szCs w:val="20"/>
          <w:lang w:val="es-ES"/>
        </w:rPr>
        <w:t>el 1 de octubre.»</w:t>
      </w:r>
    </w:p>
    <w:p w14:paraId="11C3C728" w14:textId="77777777" w:rsidR="009878B8" w:rsidRPr="00A12C93" w:rsidRDefault="009878B8" w:rsidP="00B77B53">
      <w:pPr>
        <w:spacing w:line="20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5EEDF3F3" w14:textId="123C02B5" w:rsidR="00881A60" w:rsidRPr="00A12C93" w:rsidRDefault="00A12C93" w:rsidP="00B77B53">
      <w:pPr>
        <w:spacing w:line="300" w:lineRule="exact"/>
        <w:jc w:val="both"/>
        <w:rPr>
          <w:rFonts w:ascii="Arial" w:hAnsi="Arial" w:cs="Arial"/>
          <w:sz w:val="20"/>
          <w:szCs w:val="20"/>
          <w:lang w:val="es-ES"/>
        </w:rPr>
      </w:pPr>
      <w:r w:rsidRPr="00A12C93">
        <w:rPr>
          <w:rFonts w:ascii="Arial" w:hAnsi="Arial" w:cs="Arial"/>
          <w:sz w:val="20"/>
          <w:szCs w:val="20"/>
          <w:lang w:val="es-ES"/>
        </w:rPr>
        <w:t>Con sus soluciones inteligentes y preparadas para el futuro para centros de datos, redes de fibra óptica y edificios inteligentes, Datwyler podrá apoyar a las organizaciones en España de manera aún más ef</w:t>
      </w:r>
      <w:r w:rsidR="0034580C">
        <w:rPr>
          <w:rFonts w:ascii="Arial" w:hAnsi="Arial" w:cs="Arial"/>
          <w:sz w:val="20"/>
          <w:szCs w:val="20"/>
          <w:lang w:val="es-ES"/>
        </w:rPr>
        <w:t>i</w:t>
      </w:r>
      <w:r w:rsidRPr="00A12C93">
        <w:rPr>
          <w:rFonts w:ascii="Arial" w:hAnsi="Arial" w:cs="Arial"/>
          <w:sz w:val="20"/>
          <w:szCs w:val="20"/>
          <w:lang w:val="es-ES"/>
        </w:rPr>
        <w:t>ci</w:t>
      </w:r>
      <w:r w:rsidR="00A61558">
        <w:rPr>
          <w:rFonts w:ascii="Arial" w:hAnsi="Arial" w:cs="Arial"/>
          <w:sz w:val="20"/>
          <w:szCs w:val="20"/>
          <w:lang w:val="es-ES"/>
        </w:rPr>
        <w:t>ente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 en el futuro para expandir con éxito su negocio principal. «Nuestro objetivo es ofrecerles soluciones completas de infraestructura IT y OT, incluyendo software y servicios de la más alta calidad, a un precio competitivo</w:t>
      </w:r>
      <w:r w:rsidR="005A09AF" w:rsidRPr="00A12C93">
        <w:rPr>
          <w:rFonts w:ascii="Arial" w:hAnsi="Arial" w:cs="Arial"/>
          <w:sz w:val="20"/>
          <w:szCs w:val="20"/>
          <w:lang w:val="es-ES"/>
        </w:rPr>
        <w:t>»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, asegura João Marques, </w:t>
      </w:r>
      <w:proofErr w:type="spellStart"/>
      <w:r w:rsidRPr="00A12C93">
        <w:rPr>
          <w:rFonts w:ascii="Arial" w:hAnsi="Arial" w:cs="Arial"/>
          <w:sz w:val="20"/>
          <w:szCs w:val="20"/>
          <w:lang w:val="es-ES"/>
        </w:rPr>
        <w:t>Area</w:t>
      </w:r>
      <w:proofErr w:type="spellEnd"/>
      <w:r w:rsidRPr="00A12C93">
        <w:rPr>
          <w:rFonts w:ascii="Arial" w:hAnsi="Arial" w:cs="Arial"/>
          <w:sz w:val="20"/>
          <w:szCs w:val="20"/>
          <w:lang w:val="es-ES"/>
        </w:rPr>
        <w:t xml:space="preserve"> Manager de Datwyler para España y Portugal. </w:t>
      </w:r>
      <w:r w:rsidR="005A09AF" w:rsidRPr="00A12C93">
        <w:rPr>
          <w:rFonts w:ascii="Arial" w:hAnsi="Arial" w:cs="Arial"/>
          <w:sz w:val="20"/>
          <w:szCs w:val="20"/>
          <w:lang w:val="es-ES"/>
        </w:rPr>
        <w:t>«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Queremos seguir creciendo en España junto a nuestros </w:t>
      </w:r>
      <w:proofErr w:type="spellStart"/>
      <w:r w:rsidRPr="00A12C93">
        <w:rPr>
          <w:rFonts w:ascii="Arial" w:hAnsi="Arial" w:cs="Arial"/>
          <w:sz w:val="20"/>
          <w:szCs w:val="20"/>
          <w:lang w:val="es-ES"/>
        </w:rPr>
        <w:t>partners</w:t>
      </w:r>
      <w:proofErr w:type="spellEnd"/>
      <w:r w:rsidRPr="00A12C93">
        <w:rPr>
          <w:rFonts w:ascii="Arial" w:hAnsi="Arial" w:cs="Arial"/>
          <w:sz w:val="20"/>
          <w:szCs w:val="20"/>
          <w:lang w:val="es-ES"/>
        </w:rPr>
        <w:t xml:space="preserve"> y ayudar a nuestros clientes a afrontar los retos de la digitalización.»</w:t>
      </w:r>
    </w:p>
    <w:p w14:paraId="178BD3C8" w14:textId="77777777" w:rsidR="00881A60" w:rsidRPr="00A12C93" w:rsidRDefault="00881A60" w:rsidP="00B77B53">
      <w:pPr>
        <w:spacing w:line="20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27B9A381" w14:textId="7B1F68C3" w:rsidR="009878B8" w:rsidRPr="00A12C93" w:rsidRDefault="00A12C93" w:rsidP="00B77B53">
      <w:pPr>
        <w:spacing w:line="300" w:lineRule="exact"/>
        <w:jc w:val="both"/>
        <w:rPr>
          <w:rFonts w:ascii="Arial" w:hAnsi="Arial" w:cs="Arial"/>
          <w:sz w:val="20"/>
          <w:szCs w:val="20"/>
          <w:lang w:val="es-ES"/>
        </w:rPr>
      </w:pPr>
      <w:r w:rsidRPr="00A12C93">
        <w:rPr>
          <w:rFonts w:ascii="Arial" w:hAnsi="Arial" w:cs="Arial"/>
          <w:sz w:val="20"/>
          <w:szCs w:val="20"/>
          <w:lang w:val="es-ES"/>
        </w:rPr>
        <w:t xml:space="preserve">Para garantizar la alta calidad de su cartera de productos, Datwyler IT Infra produce, desarrolla y fabrica la mayoría de sus cables de cobre y fibra óptica, así como cables de seguridad y </w:t>
      </w:r>
      <w:r w:rsidR="005A09AF">
        <w:rPr>
          <w:rFonts w:ascii="Arial" w:hAnsi="Arial" w:cs="Arial"/>
          <w:sz w:val="20"/>
          <w:szCs w:val="20"/>
          <w:lang w:val="es-ES"/>
        </w:rPr>
        <w:t>para ascensores</w:t>
      </w:r>
      <w:r w:rsidRPr="00A12C93">
        <w:rPr>
          <w:rFonts w:ascii="Arial" w:hAnsi="Arial" w:cs="Arial"/>
          <w:sz w:val="20"/>
          <w:szCs w:val="20"/>
          <w:lang w:val="es-ES"/>
        </w:rPr>
        <w:t xml:space="preserve"> en Europa</w:t>
      </w:r>
      <w:r w:rsidR="009878B8" w:rsidRPr="00A12C93">
        <w:rPr>
          <w:rFonts w:ascii="Arial" w:hAnsi="Arial" w:cs="Arial"/>
          <w:sz w:val="20"/>
          <w:szCs w:val="20"/>
          <w:lang w:val="es-ES"/>
        </w:rPr>
        <w:t xml:space="preserve">. </w:t>
      </w:r>
    </w:p>
    <w:p w14:paraId="350B8514" w14:textId="77777777" w:rsidR="005B7E43" w:rsidRPr="00A12C93" w:rsidRDefault="005B7E43" w:rsidP="00B77B53">
      <w:pPr>
        <w:shd w:val="clear" w:color="auto" w:fill="FFFFFF"/>
        <w:spacing w:line="300" w:lineRule="exact"/>
        <w:jc w:val="both"/>
        <w:rPr>
          <w:rFonts w:ascii="Arial" w:hAnsi="Arial" w:cs="Arial"/>
          <w:iCs/>
          <w:color w:val="313131"/>
          <w:sz w:val="20"/>
          <w:szCs w:val="20"/>
          <w:lang w:val="es-ES"/>
        </w:rPr>
      </w:pPr>
    </w:p>
    <w:p w14:paraId="79E61B64" w14:textId="48330B3B" w:rsidR="00C618E8" w:rsidRPr="005A09AF" w:rsidRDefault="00AC3C1F" w:rsidP="00AC3C1F">
      <w:pPr>
        <w:spacing w:line="240" w:lineRule="exact"/>
        <w:jc w:val="both"/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</w:pPr>
      <w:r w:rsidRPr="005A09A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>D</w:t>
      </w:r>
      <w:r w:rsidR="005A09A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>a</w:t>
      </w:r>
      <w:r w:rsidRPr="005A09A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>twyler IT Infra – ITinfra.datwyler.com</w:t>
      </w:r>
    </w:p>
    <w:p w14:paraId="3C2A1C48" w14:textId="13DFBFCB" w:rsidR="001A25C1" w:rsidRPr="00E751F1" w:rsidRDefault="00E751F1" w:rsidP="00AC3C1F">
      <w:pPr>
        <w:spacing w:line="240" w:lineRule="exact"/>
        <w:jc w:val="both"/>
        <w:rPr>
          <w:rStyle w:val="Hervorhebung"/>
          <w:rFonts w:ascii="Arial" w:hAnsi="Arial" w:cs="Arial"/>
          <w:bCs/>
          <w:i w:val="0"/>
          <w:spacing w:val="-2"/>
          <w:sz w:val="20"/>
          <w:szCs w:val="20"/>
          <w:lang w:val="es-ES"/>
        </w:rPr>
      </w:pPr>
      <w:r w:rsidRPr="00E751F1">
        <w:rPr>
          <w:rStyle w:val="Hervorhebung"/>
          <w:rFonts w:ascii="Arial" w:hAnsi="Arial" w:cs="Arial"/>
          <w:bCs/>
          <w:i w:val="0"/>
          <w:spacing w:val="-2"/>
          <w:sz w:val="18"/>
          <w:szCs w:val="18"/>
          <w:lang w:val="es-ES"/>
        </w:rPr>
        <w:t>Datwyler IT Infra es una compañía internacional con sede en Suiza y filiales en Europa, Oriente Medio y Asia. Datwyler permite a organizaciones de todo el mundo gestionar sus infraestructuras de TI y TO sin problemas y ampliar su negocio con facilidad.</w:t>
      </w:r>
      <w:r>
        <w:rPr>
          <w:rStyle w:val="Hervorhebung"/>
          <w:rFonts w:ascii="Arial" w:hAnsi="Arial" w:cs="Arial"/>
          <w:bCs/>
          <w:i w:val="0"/>
          <w:spacing w:val="-2"/>
          <w:sz w:val="18"/>
          <w:szCs w:val="18"/>
          <w:lang w:val="es-ES"/>
        </w:rPr>
        <w:t xml:space="preserve"> </w:t>
      </w:r>
      <w:r w:rsidRPr="00E751F1">
        <w:rPr>
          <w:rStyle w:val="Hervorhebung"/>
          <w:rFonts w:ascii="Arial" w:hAnsi="Arial" w:cs="Arial"/>
          <w:bCs/>
          <w:i w:val="0"/>
          <w:spacing w:val="-2"/>
          <w:sz w:val="18"/>
          <w:szCs w:val="18"/>
          <w:lang w:val="es-ES"/>
        </w:rPr>
        <w:t>La consolidada entidad opera en el mercado como proveedor de soluciones de sistemas innovadores, productos y servicios para centros de datos, redes de fibra y edificios inteligentes, además de actuar como subcontratista o contratista general cubriendo toda la cadena de valor añadido. Esto se basa en la importante experiencia de Datwyler en el desarrollo y la fabricación de los productos y soluciones necesarios, la trayectoria de proyectos que la empresa tiene, su presencia global y su red de socios establecida a nivel internacional.</w:t>
      </w:r>
      <w:r>
        <w:rPr>
          <w:rStyle w:val="Hervorhebung"/>
          <w:rFonts w:ascii="Arial" w:hAnsi="Arial" w:cs="Arial"/>
          <w:bCs/>
          <w:i w:val="0"/>
          <w:spacing w:val="-2"/>
          <w:sz w:val="18"/>
          <w:szCs w:val="18"/>
          <w:lang w:val="es-ES"/>
        </w:rPr>
        <w:t xml:space="preserve"> </w:t>
      </w:r>
      <w:r w:rsidRPr="00E751F1">
        <w:rPr>
          <w:rStyle w:val="Hervorhebung"/>
          <w:rFonts w:ascii="Arial" w:hAnsi="Arial" w:cs="Arial"/>
          <w:bCs/>
          <w:i w:val="0"/>
          <w:spacing w:val="-2"/>
          <w:sz w:val="18"/>
          <w:szCs w:val="18"/>
          <w:lang w:val="es-ES"/>
        </w:rPr>
        <w:t>Datwyler IT Infra fue fundada en 1915 y cuenta con una plantilla de alrededor de 1.000 empleados en todo el mundo.</w:t>
      </w:r>
    </w:p>
    <w:p w14:paraId="61634BA5" w14:textId="77777777" w:rsidR="00C618E8" w:rsidRPr="00E751F1" w:rsidRDefault="00C618E8" w:rsidP="00AC3C1F">
      <w:pPr>
        <w:spacing w:line="1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629FB1A3" w14:textId="4985B47F" w:rsidR="00B77B53" w:rsidRPr="005A09AF" w:rsidRDefault="00E751F1" w:rsidP="00B77B53">
      <w:pPr>
        <w:spacing w:line="260" w:lineRule="exact"/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</w:pPr>
      <w:r w:rsidRPr="005A09A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>Contacto de prensa</w:t>
      </w:r>
      <w:r w:rsidR="00B77B53" w:rsidRPr="005A09A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>:</w:t>
      </w:r>
    </w:p>
    <w:p w14:paraId="692095FB" w14:textId="741A37DD" w:rsidR="00B77B53" w:rsidRPr="000243B8" w:rsidRDefault="00B77B53" w:rsidP="00B77B53">
      <w:pPr>
        <w:spacing w:line="260" w:lineRule="exact"/>
        <w:rPr>
          <w:rStyle w:val="Hervorhebung"/>
          <w:rFonts w:ascii="Arial" w:hAnsi="Arial" w:cs="Arial"/>
          <w:i w:val="0"/>
          <w:sz w:val="18"/>
          <w:szCs w:val="18"/>
          <w:lang w:val="es-ES"/>
        </w:rPr>
      </w:pPr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D</w:t>
      </w:r>
      <w:r w:rsidR="005A09AF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a</w:t>
      </w:r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twyler IT Infra, Marco Müller, </w:t>
      </w:r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Vice </w:t>
      </w:r>
      <w:proofErr w:type="spellStart"/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President</w:t>
      </w:r>
      <w:proofErr w:type="spellEnd"/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 </w:t>
      </w:r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Global Marketing </w:t>
      </w:r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&amp; </w:t>
      </w:r>
      <w:proofErr w:type="spellStart"/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C</w:t>
      </w:r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ommuni</w:t>
      </w:r>
      <w:r w:rsidR="00E751F1"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c</w:t>
      </w:r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ation</w:t>
      </w:r>
      <w:proofErr w:type="spellEnd"/>
      <w:r w:rsidRPr="000243B8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, </w:t>
      </w:r>
    </w:p>
    <w:p w14:paraId="2226B7DF" w14:textId="77777777" w:rsidR="00B77B53" w:rsidRPr="005A09AF" w:rsidRDefault="00B77B53" w:rsidP="00B77B53">
      <w:pPr>
        <w:spacing w:line="260" w:lineRule="exact"/>
        <w:rPr>
          <w:rStyle w:val="Hervorhebung"/>
          <w:rFonts w:ascii="Arial" w:hAnsi="Arial" w:cs="Arial"/>
          <w:i w:val="0"/>
          <w:sz w:val="18"/>
          <w:szCs w:val="18"/>
          <w:lang w:val="es-ES"/>
        </w:rPr>
      </w:pPr>
      <w:r w:rsidRPr="005A09AF">
        <w:rPr>
          <w:rStyle w:val="Hervorhebung"/>
          <w:rFonts w:ascii="Arial" w:hAnsi="Arial" w:cs="Arial"/>
          <w:i w:val="0"/>
          <w:sz w:val="18"/>
          <w:szCs w:val="18"/>
          <w:lang w:val="es-ES"/>
        </w:rPr>
        <w:t>T +41 41 875-3860, M +41 79 849 9669, marco.mueller@datwyler.com</w:t>
      </w:r>
    </w:p>
    <w:p w14:paraId="5B7592E0" w14:textId="77777777" w:rsidR="00B77B53" w:rsidRPr="005A09AF" w:rsidRDefault="00B77B53" w:rsidP="00B77B53">
      <w:pPr>
        <w:spacing w:line="180" w:lineRule="exact"/>
        <w:jc w:val="both"/>
        <w:rPr>
          <w:iCs/>
          <w:sz w:val="18"/>
          <w:szCs w:val="18"/>
          <w:lang w:val="es-ES"/>
        </w:rPr>
      </w:pPr>
    </w:p>
    <w:p w14:paraId="18BC5A3F" w14:textId="77777777" w:rsidR="006C33CF" w:rsidRPr="006C33CF" w:rsidRDefault="00E751F1" w:rsidP="00B77B53">
      <w:pPr>
        <w:spacing w:line="260" w:lineRule="exact"/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</w:pPr>
      <w:r w:rsidRPr="006C33CF">
        <w:rPr>
          <w:rStyle w:val="Hervorhebung"/>
          <w:rFonts w:ascii="Arial" w:hAnsi="Arial" w:cs="Arial"/>
          <w:b/>
          <w:bCs/>
          <w:i w:val="0"/>
          <w:sz w:val="18"/>
          <w:szCs w:val="18"/>
          <w:lang w:val="es-ES"/>
        </w:rPr>
        <w:t xml:space="preserve">Descarga texto e imagen </w:t>
      </w:r>
    </w:p>
    <w:p w14:paraId="0682D49A" w14:textId="5155B45A" w:rsidR="006E30CD" w:rsidRPr="00E751F1" w:rsidRDefault="00E751F1" w:rsidP="00B77B53">
      <w:pPr>
        <w:spacing w:line="260" w:lineRule="exact"/>
        <w:rPr>
          <w:rStyle w:val="Hervorhebung"/>
          <w:rFonts w:ascii="Arial" w:hAnsi="Arial" w:cs="Arial"/>
          <w:bCs/>
          <w:i w:val="0"/>
          <w:sz w:val="18"/>
          <w:szCs w:val="18"/>
          <w:lang w:val="es-ES"/>
        </w:rPr>
      </w:pPr>
      <w:r w:rsidRPr="00E751F1">
        <w:rPr>
          <w:rStyle w:val="Hervorhebung"/>
          <w:rFonts w:ascii="Arial" w:hAnsi="Arial" w:cs="Arial"/>
          <w:i w:val="0"/>
          <w:sz w:val="18"/>
          <w:szCs w:val="18"/>
          <w:lang w:val="es-ES"/>
        </w:rPr>
        <w:t xml:space="preserve">en </w:t>
      </w:r>
      <w:r w:rsidR="00B77B53" w:rsidRPr="00E751F1"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https://itinfra.datwyler.com/</w:t>
      </w:r>
      <w:r w:rsidRPr="00E751F1"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e</w:t>
      </w:r>
      <w:r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s</w:t>
      </w:r>
      <w:r w:rsidR="00B77B53" w:rsidRPr="00E751F1"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_</w:t>
      </w:r>
      <w:r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es</w:t>
      </w:r>
      <w:r w:rsidR="00B77B53" w:rsidRPr="00E751F1"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/pre</w:t>
      </w:r>
      <w:r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nsa</w:t>
      </w:r>
      <w:r w:rsidR="00B77B53" w:rsidRPr="00E751F1">
        <w:rPr>
          <w:rStyle w:val="Hervorhebung"/>
          <w:rFonts w:ascii="Arial" w:hAnsi="Arial" w:cs="Arial"/>
          <w:i w:val="0"/>
          <w:iCs w:val="0"/>
          <w:sz w:val="18"/>
          <w:szCs w:val="18"/>
          <w:lang w:val="es-ES"/>
        </w:rPr>
        <w:t>/</w:t>
      </w:r>
    </w:p>
    <w:sectPr w:rsidR="006E30CD" w:rsidRPr="00E751F1" w:rsidSect="00E751F1">
      <w:pgSz w:w="11906" w:h="16838"/>
      <w:pgMar w:top="1588" w:right="1588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4492" w14:textId="77777777" w:rsidR="00D85260" w:rsidRDefault="00D85260">
      <w:r>
        <w:separator/>
      </w:r>
    </w:p>
  </w:endnote>
  <w:endnote w:type="continuationSeparator" w:id="0">
    <w:p w14:paraId="3D6E0817" w14:textId="77777777" w:rsidR="00D85260" w:rsidRDefault="00D8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1FEF" w14:textId="77777777" w:rsidR="00D85260" w:rsidRDefault="00D85260">
      <w:r>
        <w:separator/>
      </w:r>
    </w:p>
  </w:footnote>
  <w:footnote w:type="continuationSeparator" w:id="0">
    <w:p w14:paraId="2AFC0428" w14:textId="77777777" w:rsidR="00D85260" w:rsidRDefault="00D85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8E8"/>
    <w:rsid w:val="00004910"/>
    <w:rsid w:val="000243B8"/>
    <w:rsid w:val="00024BCD"/>
    <w:rsid w:val="0005158C"/>
    <w:rsid w:val="001408F4"/>
    <w:rsid w:val="001830EA"/>
    <w:rsid w:val="001A25C1"/>
    <w:rsid w:val="001C452A"/>
    <w:rsid w:val="001D67E2"/>
    <w:rsid w:val="00223BAF"/>
    <w:rsid w:val="0025266D"/>
    <w:rsid w:val="0034580C"/>
    <w:rsid w:val="00500E51"/>
    <w:rsid w:val="005A09AF"/>
    <w:rsid w:val="005B7E43"/>
    <w:rsid w:val="00603589"/>
    <w:rsid w:val="006C33CF"/>
    <w:rsid w:val="006E30CD"/>
    <w:rsid w:val="007018A1"/>
    <w:rsid w:val="0078631E"/>
    <w:rsid w:val="00790180"/>
    <w:rsid w:val="00881A60"/>
    <w:rsid w:val="008D3287"/>
    <w:rsid w:val="00941D8B"/>
    <w:rsid w:val="00983203"/>
    <w:rsid w:val="009878B8"/>
    <w:rsid w:val="00A12C93"/>
    <w:rsid w:val="00A61558"/>
    <w:rsid w:val="00AA11DE"/>
    <w:rsid w:val="00AC3C1F"/>
    <w:rsid w:val="00AD477C"/>
    <w:rsid w:val="00B34042"/>
    <w:rsid w:val="00B77B53"/>
    <w:rsid w:val="00C02826"/>
    <w:rsid w:val="00C618E8"/>
    <w:rsid w:val="00D34889"/>
    <w:rsid w:val="00D52E37"/>
    <w:rsid w:val="00D71F1F"/>
    <w:rsid w:val="00D85260"/>
    <w:rsid w:val="00DF0548"/>
    <w:rsid w:val="00E6131C"/>
    <w:rsid w:val="00E751F1"/>
    <w:rsid w:val="00EA7A9B"/>
    <w:rsid w:val="00F4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81639"/>
  <w15:docId w15:val="{3706953B-5B30-4C04-83F9-5AF8DE57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de-DE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20" w:lineRule="exact"/>
      <w:jc w:val="both"/>
      <w:outlineLvl w:val="0"/>
    </w:pPr>
    <w:rPr>
      <w:rFonts w:ascii="Arial" w:hAnsi="Arial"/>
      <w:b/>
      <w:sz w:val="32"/>
      <w:szCs w:val="20"/>
      <w:lang w:val="de-DE" w:eastAsia="de-DE"/>
    </w:rPr>
  </w:style>
  <w:style w:type="paragraph" w:styleId="berschrift4">
    <w:name w:val="heading 4"/>
    <w:basedOn w:val="Standard"/>
    <w:next w:val="Standard"/>
    <w:link w:val="berschrift4Zchn"/>
    <w:qFormat/>
    <w:pPr>
      <w:keepNext/>
      <w:spacing w:line="320" w:lineRule="exact"/>
      <w:ind w:left="4956"/>
      <w:jc w:val="right"/>
      <w:outlineLvl w:val="3"/>
    </w:pPr>
    <w:rPr>
      <w:rFonts w:ascii="Arial" w:hAnsi="Arial"/>
      <w:b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Pr>
      <w:rFonts w:eastAsia="Times New Roman" w:cs="Times New Roman"/>
      <w:b/>
      <w:sz w:val="24"/>
      <w:szCs w:val="20"/>
      <w:lang w:eastAsia="de-DE"/>
    </w:rPr>
  </w:style>
  <w:style w:type="character" w:styleId="Fett">
    <w:name w:val="Strong"/>
    <w:uiPriority w:val="22"/>
    <w:qFormat/>
    <w:rPr>
      <w:b/>
      <w:bCs/>
    </w:rPr>
  </w:style>
  <w:style w:type="paragraph" w:styleId="StandardWeb">
    <w:name w:val="Normal (Web)"/>
    <w:basedOn w:val="Standard"/>
    <w:unhideWhenUsed/>
    <w:pPr>
      <w:spacing w:before="100" w:beforeAutospacing="1" w:after="100" w:afterAutospacing="1"/>
    </w:pPr>
    <w:rPr>
      <w:lang w:val="de-CH" w:eastAsia="de-CH"/>
    </w:rPr>
  </w:style>
  <w:style w:type="character" w:styleId="Hervorhebung">
    <w:name w:val="Emphasis"/>
    <w:qFormat/>
    <w:rPr>
      <w:i/>
      <w:iCs/>
    </w:rPr>
  </w:style>
  <w:style w:type="paragraph" w:styleId="Listenabsatz">
    <w:name w:val="List Paragraph"/>
    <w:basedOn w:val="Standard"/>
    <w:uiPriority w:val="34"/>
    <w:qFormat/>
    <w:pPr>
      <w:ind w:left="720"/>
    </w:pPr>
    <w:rPr>
      <w:rFonts w:eastAsia="Calibri"/>
      <w:lang w:val="de-CH" w:eastAsia="de-CH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eastAsia="Times New Roman" w:hAnsi="Segoe UI" w:cs="Segoe UI"/>
      <w:sz w:val="18"/>
      <w:szCs w:val="18"/>
      <w:lang w:val="de-AT"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3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Daetwyler Holding AG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Rieken, Dieter</dc:creator>
  <cp:lastModifiedBy>Rieken, Dieter</cp:lastModifiedBy>
  <cp:revision>11</cp:revision>
  <cp:lastPrinted>2018-09-21T13:10:00Z</cp:lastPrinted>
  <dcterms:created xsi:type="dcterms:W3CDTF">2024-09-23T09:23:00Z</dcterms:created>
  <dcterms:modified xsi:type="dcterms:W3CDTF">2024-10-08T07:54:00Z</dcterms:modified>
</cp:coreProperties>
</file>